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71C" w:rsidRDefault="0065071C" w:rsidP="00391F4E">
      <w:pPr>
        <w:spacing w:before="100" w:beforeAutospacing="1" w:after="100" w:afterAutospacing="1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65071C" w:rsidRPr="001C525A" w:rsidRDefault="0065071C" w:rsidP="0065071C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Name:</w:t>
      </w:r>
      <w:r w:rsidRPr="001C525A">
        <w:rPr>
          <w:rFonts w:ascii="Times New Roman" w:eastAsia="Times" w:hAnsi="Times New Roman" w:cs="Times New Roman"/>
          <w:bCs/>
          <w:sz w:val="24"/>
          <w:szCs w:val="24"/>
        </w:rPr>
        <w:t xml:space="preserve"> Nury Rodriguez</w:t>
      </w:r>
    </w:p>
    <w:p w:rsidR="0065071C" w:rsidRPr="001C525A" w:rsidRDefault="0065071C" w:rsidP="0065071C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Course:</w:t>
      </w:r>
      <w:r w:rsidRPr="001C525A">
        <w:rPr>
          <w:rFonts w:ascii="Times New Roman" w:eastAsia="Times" w:hAnsi="Times New Roman" w:cs="Times New Roman"/>
          <w:bCs/>
          <w:sz w:val="24"/>
          <w:szCs w:val="24"/>
        </w:rPr>
        <w:t xml:space="preserve"> Ed. 702.22</w:t>
      </w:r>
    </w:p>
    <w:p w:rsidR="0065071C" w:rsidRPr="001C525A" w:rsidRDefault="0065071C" w:rsidP="0065071C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Instructor:</w:t>
      </w:r>
      <w:r w:rsidRPr="001C525A">
        <w:rPr>
          <w:rFonts w:ascii="Times New Roman" w:eastAsia="Times" w:hAnsi="Times New Roman" w:cs="Times New Roman"/>
          <w:bCs/>
          <w:sz w:val="24"/>
          <w:szCs w:val="24"/>
        </w:rPr>
        <w:t xml:space="preserve"> Dr. Sharon A. O’Connor-Petruso</w:t>
      </w:r>
    </w:p>
    <w:p w:rsidR="0065071C" w:rsidRPr="001C525A" w:rsidRDefault="0065071C" w:rsidP="0065071C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HW:</w:t>
      </w:r>
      <w:r w:rsidRPr="001C525A">
        <w:rPr>
          <w:rFonts w:ascii="Times New Roman" w:eastAsia="Times" w:hAnsi="Times New Roman" w:cs="Times New Roman"/>
          <w:bCs/>
          <w:sz w:val="24"/>
          <w:szCs w:val="24"/>
        </w:rPr>
        <w:t xml:space="preserve"> Wiki Assignment #5</w:t>
      </w:r>
    </w:p>
    <w:p w:rsidR="0065071C" w:rsidRPr="001C525A" w:rsidRDefault="0065071C" w:rsidP="0065071C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Date:</w:t>
      </w:r>
      <w:r w:rsidRPr="001C525A">
        <w:rPr>
          <w:rFonts w:ascii="Times New Roman" w:eastAsia="Times" w:hAnsi="Times New Roman" w:cs="Times New Roman"/>
          <w:bCs/>
          <w:sz w:val="24"/>
          <w:szCs w:val="24"/>
        </w:rPr>
        <w:t xml:space="preserve"> 4/19/10</w:t>
      </w:r>
    </w:p>
    <w:p w:rsidR="00D6509A" w:rsidRPr="001C525A" w:rsidRDefault="00D6509A" w:rsidP="00D6509A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6509A" w:rsidRDefault="00D6509A" w:rsidP="00D6509A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E4DB8" w:rsidRPr="001A376D" w:rsidRDefault="00D6509A" w:rsidP="00D6509A">
      <w:pPr>
        <w:spacing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Bialystok, E., Luk, G., &amp; Kwan, E. (2005). Bilingualism, Biliteracy, and Learning to Read: Interactions Among Languages and Writing Systems. </w:t>
      </w:r>
      <w:r w:rsidRPr="001A376D">
        <w:rPr>
          <w:rFonts w:ascii="Times New Roman" w:eastAsia="Times New Roman" w:hAnsi="Times New Roman" w:cs="Times New Roman"/>
          <w:i/>
          <w:iCs/>
          <w:sz w:val="24"/>
          <w:szCs w:val="24"/>
        </w:rPr>
        <w:t>Scientific Studies of Reading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A376D">
        <w:rPr>
          <w:rFonts w:ascii="Times New Roman" w:eastAsia="Times New Roman" w:hAnsi="Times New Roman" w:cs="Times New Roman"/>
          <w:i/>
          <w:iCs/>
          <w:sz w:val="24"/>
          <w:szCs w:val="24"/>
        </w:rPr>
        <w:t>9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>(1), 43-61. Retrieved from ERIC database.</w:t>
      </w:r>
      <w:r w:rsidRPr="001A37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841" w:rsidRPr="001A376D" w:rsidRDefault="00940841" w:rsidP="00D60A96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376D">
        <w:rPr>
          <w:rFonts w:ascii="Times New Roman" w:hAnsi="Times New Roman" w:cs="Times New Roman"/>
          <w:sz w:val="24"/>
          <w:szCs w:val="24"/>
        </w:rPr>
        <w:t>These authors examine the literacy transfer skills of bilingual children</w:t>
      </w:r>
      <w:r w:rsidR="001A376D" w:rsidRPr="001A376D">
        <w:rPr>
          <w:rFonts w:ascii="Times New Roman" w:hAnsi="Times New Roman" w:cs="Times New Roman"/>
          <w:sz w:val="24"/>
          <w:szCs w:val="24"/>
        </w:rPr>
        <w:t xml:space="preserve">, and they find that it is easier for bilinguals to transfer primary language literacy skills </w:t>
      </w:r>
      <w:r w:rsidRPr="001A376D">
        <w:rPr>
          <w:rFonts w:ascii="Times New Roman" w:hAnsi="Times New Roman" w:cs="Times New Roman"/>
          <w:sz w:val="24"/>
          <w:szCs w:val="24"/>
        </w:rPr>
        <w:t>when the primary language and target language have similar alphabetic system</w:t>
      </w:r>
      <w:r w:rsidR="006E4B41" w:rsidRPr="001A376D">
        <w:rPr>
          <w:rFonts w:ascii="Times New Roman" w:hAnsi="Times New Roman" w:cs="Times New Roman"/>
          <w:sz w:val="24"/>
          <w:szCs w:val="24"/>
        </w:rPr>
        <w:t>s</w:t>
      </w:r>
      <w:r w:rsidRPr="001A376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3268A" w:rsidRPr="001A376D" w:rsidRDefault="00F3268A" w:rsidP="00391F4E">
      <w:pPr>
        <w:spacing w:before="100" w:beforeAutospacing="1" w:after="100" w:afterAutospacing="1"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91F4E" w:rsidRPr="001A376D" w:rsidRDefault="00391F4E" w:rsidP="00391F4E">
      <w:pPr>
        <w:spacing w:before="100" w:beforeAutospacing="1" w:after="100" w:afterAutospacing="1"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376D">
        <w:rPr>
          <w:rFonts w:ascii="Times New Roman" w:eastAsia="Times New Roman" w:hAnsi="Times New Roman" w:cs="Times New Roman"/>
          <w:sz w:val="24"/>
          <w:szCs w:val="24"/>
        </w:rPr>
        <w:t>Hughes, C.</w:t>
      </w:r>
      <w:r w:rsidR="00643630" w:rsidRPr="001A376D">
        <w:rPr>
          <w:rFonts w:ascii="Times New Roman" w:eastAsia="Times New Roman" w:hAnsi="Times New Roman" w:cs="Times New Roman"/>
          <w:sz w:val="24"/>
          <w:szCs w:val="24"/>
        </w:rPr>
        <w:t xml:space="preserve"> E.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>, Shaunessy, E.</w:t>
      </w:r>
      <w:r w:rsidR="00643630" w:rsidRPr="001A376D">
        <w:rPr>
          <w:rFonts w:ascii="Times New Roman" w:eastAsia="Times New Roman" w:hAnsi="Times New Roman" w:cs="Times New Roman"/>
          <w:sz w:val="24"/>
          <w:szCs w:val="24"/>
        </w:rPr>
        <w:t xml:space="preserve"> S.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>, Brice, A.</w:t>
      </w:r>
      <w:r w:rsidR="00643630" w:rsidRPr="001A376D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>, Ratliff, M.</w:t>
      </w:r>
      <w:r w:rsidR="00643630" w:rsidRPr="001A376D">
        <w:rPr>
          <w:rFonts w:ascii="Times New Roman" w:eastAsia="Times New Roman" w:hAnsi="Times New Roman" w:cs="Times New Roman"/>
          <w:sz w:val="24"/>
          <w:szCs w:val="24"/>
        </w:rPr>
        <w:t xml:space="preserve"> A.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, &amp; McHatton, P. </w:t>
      </w:r>
      <w:r w:rsidR="002548DB" w:rsidRPr="001A376D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(2006). Code Switching among Bilingual and Limited English Proficient Students: Possible Indicators of Giftedness. </w:t>
      </w:r>
      <w:r w:rsidRPr="001A376D">
        <w:rPr>
          <w:rFonts w:ascii="Times New Roman" w:eastAsia="Times New Roman" w:hAnsi="Times New Roman" w:cs="Times New Roman"/>
          <w:i/>
          <w:iCs/>
          <w:sz w:val="24"/>
          <w:szCs w:val="24"/>
        </w:rPr>
        <w:t>Journal for the Education of the Gifted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A376D">
        <w:rPr>
          <w:rFonts w:ascii="Times New Roman" w:eastAsia="Times New Roman" w:hAnsi="Times New Roman" w:cs="Times New Roman"/>
          <w:i/>
          <w:iCs/>
          <w:sz w:val="24"/>
          <w:szCs w:val="24"/>
        </w:rPr>
        <w:t>30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>(1), 7-28. Retrieved from ERIC database</w:t>
      </w:r>
      <w:r w:rsidR="00FD0673" w:rsidRPr="001A37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2CFF" w:rsidRPr="001A376D" w:rsidRDefault="00E82CFF" w:rsidP="00E82CFF">
      <w:pPr>
        <w:spacing w:before="100" w:beforeAutospacing="1" w:after="100" w:afterAutospacing="1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1A376D">
        <w:rPr>
          <w:rFonts w:ascii="Times New Roman" w:hAnsi="Times New Roman" w:cs="Times New Roman"/>
          <w:sz w:val="24"/>
          <w:szCs w:val="24"/>
        </w:rPr>
        <w:t>These authors describe code switching among some bilinguals, as a positive trait and possibly giftedness, for bilinguals understand two cultures and the structure of two language systems.</w:t>
      </w:r>
    </w:p>
    <w:p w:rsidR="003369AA" w:rsidRPr="001A376D" w:rsidRDefault="003369AA" w:rsidP="00D6509A">
      <w:pPr>
        <w:spacing w:before="100" w:beforeAutospacing="1" w:after="100" w:afterAutospacing="1"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6509A" w:rsidRPr="001A376D" w:rsidRDefault="00D6509A" w:rsidP="00D6509A">
      <w:pPr>
        <w:spacing w:before="100" w:beforeAutospacing="1" w:after="100" w:afterAutospacing="1"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376D">
        <w:rPr>
          <w:rFonts w:ascii="Times New Roman" w:eastAsia="Times New Roman" w:hAnsi="Times New Roman" w:cs="Times New Roman"/>
          <w:sz w:val="24"/>
          <w:szCs w:val="24"/>
        </w:rPr>
        <w:t>Lee</w:t>
      </w:r>
      <w:r w:rsidR="002548DB" w:rsidRPr="001A376D">
        <w:rPr>
          <w:rFonts w:ascii="Times New Roman" w:eastAsia="Times New Roman" w:hAnsi="Times New Roman" w:cs="Times New Roman"/>
          <w:sz w:val="24"/>
          <w:szCs w:val="24"/>
        </w:rPr>
        <w:t xml:space="preserve">, J., </w:t>
      </w:r>
      <w:r w:rsidR="00FD0673" w:rsidRPr="001A376D">
        <w:rPr>
          <w:rFonts w:ascii="Times New Roman" w:eastAsia="Times New Roman" w:hAnsi="Times New Roman" w:cs="Times New Roman"/>
          <w:sz w:val="24"/>
          <w:szCs w:val="24"/>
        </w:rPr>
        <w:t>&amp;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0673" w:rsidRPr="001A376D">
        <w:rPr>
          <w:rFonts w:ascii="Times New Roman" w:eastAsia="Times New Roman" w:hAnsi="Times New Roman" w:cs="Times New Roman"/>
          <w:sz w:val="24"/>
          <w:szCs w:val="24"/>
        </w:rPr>
        <w:t xml:space="preserve">Lemonnier Schallert, D. (1997). </w:t>
      </w:r>
      <w:r w:rsidRPr="001A376D">
        <w:rPr>
          <w:rFonts w:ascii="Times New Roman" w:eastAsia="Times New Roman" w:hAnsi="Times New Roman" w:cs="Times New Roman"/>
          <w:bCs/>
          <w:sz w:val="24"/>
          <w:szCs w:val="24"/>
        </w:rPr>
        <w:t>The Relative Contribution of L2 Language Proficiency and L1 Reading Ability to L2 Reading Performance: A Test of the Threshold Hypothesis in an EFL Context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A376D">
        <w:rPr>
          <w:rFonts w:ascii="Times New Roman" w:eastAsia="Times New Roman" w:hAnsi="Times New Roman" w:cs="Times New Roman"/>
          <w:i/>
          <w:iCs/>
          <w:sz w:val="24"/>
          <w:szCs w:val="24"/>
        </w:rPr>
        <w:t>TESOL Quarterly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A376D">
        <w:rPr>
          <w:rFonts w:ascii="Times New Roman" w:eastAsia="Times New Roman" w:hAnsi="Times New Roman" w:cs="Times New Roman"/>
          <w:i/>
          <w:sz w:val="24"/>
          <w:szCs w:val="24"/>
        </w:rPr>
        <w:t>31</w:t>
      </w:r>
      <w:r w:rsidR="00FD0673" w:rsidRPr="001A376D">
        <w:rPr>
          <w:rFonts w:ascii="Times New Roman" w:eastAsia="Times New Roman" w:hAnsi="Times New Roman" w:cs="Times New Roman"/>
          <w:sz w:val="24"/>
          <w:szCs w:val="24"/>
        </w:rPr>
        <w:t>(4),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 713-739</w:t>
      </w:r>
      <w:r w:rsidR="00FD0673" w:rsidRPr="001A376D">
        <w:rPr>
          <w:rFonts w:ascii="Times New Roman" w:eastAsia="Times New Roman" w:hAnsi="Times New Roman" w:cs="Times New Roman"/>
          <w:sz w:val="24"/>
          <w:szCs w:val="24"/>
        </w:rPr>
        <w:t xml:space="preserve">.  Retrieved from JSTOR database. 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0841" w:rsidRPr="001A376D" w:rsidRDefault="00940841" w:rsidP="006E4B41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376D">
        <w:rPr>
          <w:rFonts w:ascii="Times New Roman" w:eastAsia="Times New Roman" w:hAnsi="Times New Roman" w:cs="Times New Roman"/>
          <w:sz w:val="24"/>
          <w:szCs w:val="24"/>
        </w:rPr>
        <w:t>This study is about the threshold hypothesis.  It explains that there is a positive relationship between the primary language reading ability and target language read</w:t>
      </w:r>
      <w:r w:rsidR="006E4B41" w:rsidRPr="001A376D">
        <w:rPr>
          <w:rFonts w:ascii="Times New Roman" w:eastAsia="Times New Roman" w:hAnsi="Times New Roman" w:cs="Times New Roman"/>
          <w:sz w:val="24"/>
          <w:szCs w:val="24"/>
        </w:rPr>
        <w:t xml:space="preserve">ing proficiency.  However, the 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>authors state that bilinguals must have some knowledge of the target language to be able to transfer primary</w:t>
      </w:r>
      <w:r w:rsidR="001A376D" w:rsidRPr="001A376D">
        <w:rPr>
          <w:rFonts w:ascii="Times New Roman" w:eastAsia="Times New Roman" w:hAnsi="Times New Roman" w:cs="Times New Roman"/>
          <w:sz w:val="24"/>
          <w:szCs w:val="24"/>
        </w:rPr>
        <w:t xml:space="preserve"> language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 literacy skills to</w:t>
      </w:r>
      <w:r w:rsidR="001A376D" w:rsidRPr="001A376D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 target language reading performance.</w:t>
      </w:r>
    </w:p>
    <w:p w:rsidR="00E803BB" w:rsidRPr="001A376D" w:rsidRDefault="00E803BB" w:rsidP="00E803B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7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1C05" w:rsidRPr="001A376D" w:rsidRDefault="00CA06E4" w:rsidP="003369AA">
      <w:pPr>
        <w:autoSpaceDE w:val="0"/>
        <w:autoSpaceDN w:val="0"/>
        <w:adjustRightInd w:val="0"/>
        <w:spacing w:after="0" w:line="240" w:lineRule="auto"/>
        <w:ind w:left="720" w:hanging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A376D">
        <w:rPr>
          <w:rFonts w:ascii="Times New Roman" w:hAnsi="Times New Roman" w:cs="Times New Roman"/>
          <w:color w:val="000000"/>
          <w:sz w:val="24"/>
          <w:szCs w:val="24"/>
        </w:rPr>
        <w:t>Rolstad,</w:t>
      </w:r>
      <w:r w:rsidR="00FD0673" w:rsidRPr="001A376D">
        <w:rPr>
          <w:rFonts w:ascii="Times New Roman" w:hAnsi="Times New Roman" w:cs="Times New Roman"/>
          <w:color w:val="000000"/>
          <w:sz w:val="24"/>
          <w:szCs w:val="24"/>
        </w:rPr>
        <w:t xml:space="preserve"> K., </w:t>
      </w:r>
      <w:r w:rsidRPr="001A376D">
        <w:rPr>
          <w:rFonts w:ascii="Times New Roman" w:hAnsi="Times New Roman" w:cs="Times New Roman"/>
          <w:color w:val="000000"/>
          <w:sz w:val="24"/>
          <w:szCs w:val="24"/>
        </w:rPr>
        <w:t>Mahoney</w:t>
      </w:r>
      <w:r w:rsidR="00FD0673" w:rsidRPr="001A376D">
        <w:rPr>
          <w:rFonts w:ascii="Times New Roman" w:hAnsi="Times New Roman" w:cs="Times New Roman"/>
          <w:color w:val="000000"/>
          <w:sz w:val="24"/>
          <w:szCs w:val="24"/>
        </w:rPr>
        <w:t xml:space="preserve">, K., &amp; </w:t>
      </w:r>
      <w:r w:rsidRPr="001A376D">
        <w:rPr>
          <w:rFonts w:ascii="Times New Roman" w:hAnsi="Times New Roman" w:cs="Times New Roman"/>
          <w:color w:val="000000"/>
          <w:sz w:val="24"/>
          <w:szCs w:val="24"/>
        </w:rPr>
        <w:t>Glass</w:t>
      </w:r>
      <w:r w:rsidR="00FD0673" w:rsidRPr="001A376D">
        <w:rPr>
          <w:rFonts w:ascii="Times New Roman" w:hAnsi="Times New Roman" w:cs="Times New Roman"/>
          <w:color w:val="000000"/>
          <w:sz w:val="24"/>
          <w:szCs w:val="24"/>
        </w:rPr>
        <w:t>, G</w:t>
      </w:r>
      <w:r w:rsidRPr="001A376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D0673" w:rsidRPr="001A376D">
        <w:rPr>
          <w:rFonts w:ascii="Times New Roman" w:hAnsi="Times New Roman" w:cs="Times New Roman"/>
          <w:color w:val="000000"/>
          <w:sz w:val="24"/>
          <w:szCs w:val="24"/>
        </w:rPr>
        <w:t xml:space="preserve"> V. </w:t>
      </w:r>
      <w:r w:rsidRPr="001A376D">
        <w:rPr>
          <w:rFonts w:ascii="Times New Roman" w:hAnsi="Times New Roman" w:cs="Times New Roman"/>
          <w:color w:val="000000"/>
          <w:sz w:val="24"/>
          <w:szCs w:val="24"/>
        </w:rPr>
        <w:t xml:space="preserve"> (2005). </w:t>
      </w:r>
      <w:r w:rsidRPr="001A376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The Big Picture: A Meta-Analysis of Program Effectiveness Research on English Language Learners. </w:t>
      </w:r>
      <w:r w:rsidRPr="001A376D">
        <w:rPr>
          <w:rStyle w:val="Emphasis"/>
          <w:rFonts w:ascii="Times New Roman" w:hAnsi="Times New Roman" w:cs="Times New Roman"/>
          <w:sz w:val="24"/>
          <w:szCs w:val="24"/>
        </w:rPr>
        <w:t>Educational Policy, 19</w:t>
      </w:r>
      <w:r w:rsidR="00FD0673" w:rsidRPr="001A376D">
        <w:rPr>
          <w:rStyle w:val="Emphasis"/>
          <w:rFonts w:ascii="Times New Roman" w:hAnsi="Times New Roman" w:cs="Times New Roman"/>
          <w:sz w:val="24"/>
          <w:szCs w:val="24"/>
        </w:rPr>
        <w:t>,</w:t>
      </w:r>
      <w:r w:rsidRPr="001A376D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r w:rsidRPr="001A376D">
        <w:rPr>
          <w:rStyle w:val="Emphasis"/>
          <w:rFonts w:ascii="Times New Roman" w:hAnsi="Times New Roman" w:cs="Times New Roman"/>
          <w:i w:val="0"/>
          <w:sz w:val="24"/>
          <w:szCs w:val="24"/>
        </w:rPr>
        <w:t>572-594</w:t>
      </w:r>
      <w:r w:rsidR="00FD0673" w:rsidRPr="001A376D">
        <w:rPr>
          <w:rFonts w:ascii="Times New Roman" w:hAnsi="Times New Roman" w:cs="Times New Roman"/>
          <w:color w:val="000000"/>
          <w:sz w:val="24"/>
          <w:szCs w:val="24"/>
        </w:rPr>
        <w:t>.  doi:</w:t>
      </w:r>
      <w:r w:rsidRPr="001A376D">
        <w:rPr>
          <w:rFonts w:ascii="Times New Roman" w:hAnsi="Times New Roman" w:cs="Times New Roman"/>
          <w:color w:val="000000"/>
          <w:sz w:val="24"/>
          <w:szCs w:val="24"/>
        </w:rPr>
        <w:t xml:space="preserve"> 10.1177/0895904805278067</w:t>
      </w:r>
      <w:r w:rsidR="00FD0673" w:rsidRPr="001A376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32D25" w:rsidRPr="001A376D" w:rsidRDefault="00032D25" w:rsidP="00531C05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1A376D">
        <w:rPr>
          <w:rFonts w:ascii="Times New Roman" w:hAnsi="Times New Roman" w:cs="Times New Roman"/>
          <w:color w:val="000000"/>
          <w:sz w:val="24"/>
          <w:szCs w:val="24"/>
        </w:rPr>
        <w:t xml:space="preserve">This is a meta-analysis of several studies related to the effectiveness of bilingual education.  </w:t>
      </w:r>
      <w:r w:rsidR="006E4B41" w:rsidRPr="001A376D">
        <w:rPr>
          <w:rFonts w:ascii="Times New Roman" w:hAnsi="Times New Roman" w:cs="Times New Roman"/>
          <w:color w:val="000000"/>
          <w:sz w:val="24"/>
          <w:szCs w:val="24"/>
        </w:rPr>
        <w:t>This article emphasizes</w:t>
      </w:r>
      <w:r w:rsidRPr="001A376D">
        <w:rPr>
          <w:rFonts w:ascii="Times New Roman" w:hAnsi="Times New Roman" w:cs="Times New Roman"/>
          <w:color w:val="000000"/>
          <w:sz w:val="24"/>
          <w:szCs w:val="24"/>
        </w:rPr>
        <w:t xml:space="preserve"> that bilingual education is superior compared to other strategies used to instruct English Language Learners.</w:t>
      </w:r>
    </w:p>
    <w:p w:rsidR="00531C05" w:rsidRPr="001A376D" w:rsidRDefault="00531C05" w:rsidP="00C27111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68A" w:rsidRPr="001A376D" w:rsidRDefault="00F3268A" w:rsidP="00C27111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68A" w:rsidRPr="001A376D" w:rsidRDefault="00F3268A" w:rsidP="00C27111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68A" w:rsidRPr="001A376D" w:rsidRDefault="00F3268A" w:rsidP="00C27111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68A" w:rsidRPr="001A376D" w:rsidRDefault="00F3268A" w:rsidP="00C27111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68A" w:rsidRPr="001A376D" w:rsidRDefault="00F3268A" w:rsidP="00C27111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68A" w:rsidRPr="001A376D" w:rsidRDefault="00F3268A" w:rsidP="00C27111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68A" w:rsidRPr="001A376D" w:rsidRDefault="00F3268A" w:rsidP="00C27111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68A" w:rsidRPr="001A376D" w:rsidRDefault="00F3268A" w:rsidP="00C27111">
      <w:pPr>
        <w:spacing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5071C" w:rsidRPr="001A376D" w:rsidRDefault="00FD0673" w:rsidP="00C27111">
      <w:pPr>
        <w:spacing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1A376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Martinez-Roldan, C. 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  <w:lang w:val="es-ES"/>
        </w:rPr>
        <w:t>M.,</w:t>
      </w:r>
      <w:r w:rsidRPr="001A376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Sayer, P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  <w:lang w:val="es-ES"/>
        </w:rPr>
        <w:t>. (2006)</w:t>
      </w:r>
      <w:r w:rsidRPr="001A376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</w:rPr>
        <w:t>Reading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</w:rPr>
        <w:t xml:space="preserve">hrough 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>l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</w:rPr>
        <w:t>inguistic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 borderlands: Latino s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</w:rPr>
        <w:t>tudents’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</w:rPr>
        <w:t xml:space="preserve">ransactions with narrative texts. </w:t>
      </w:r>
      <w:r w:rsidR="0065071C" w:rsidRPr="001A376D">
        <w:rPr>
          <w:rFonts w:ascii="Times New Roman" w:eastAsia="Times New Roman" w:hAnsi="Times New Roman" w:cs="Times New Roman"/>
          <w:i/>
          <w:sz w:val="24"/>
          <w:szCs w:val="24"/>
        </w:rPr>
        <w:t>Journal of Early Childhood Literacy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5071C" w:rsidRPr="001A376D"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 w:rsidRPr="001A376D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65071C" w:rsidRPr="001A376D">
        <w:rPr>
          <w:rFonts w:ascii="Times New Roman" w:eastAsia="Times New Roman" w:hAnsi="Times New Roman" w:cs="Times New Roman"/>
          <w:sz w:val="24"/>
          <w:szCs w:val="24"/>
        </w:rPr>
        <w:t>293-322</w:t>
      </w:r>
      <w:r w:rsidRPr="001A376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01FC" w:rsidRPr="001A376D">
        <w:rPr>
          <w:rFonts w:ascii="Times New Roman" w:eastAsia="Times New Roman" w:hAnsi="Times New Roman" w:cs="Times New Roman"/>
          <w:sz w:val="24"/>
          <w:szCs w:val="24"/>
        </w:rPr>
        <w:t xml:space="preserve">  doi: </w:t>
      </w:r>
      <w:r w:rsidR="004301FC" w:rsidRPr="001A376D">
        <w:rPr>
          <w:rFonts w:ascii="Times New Roman" w:hAnsi="Times New Roman" w:cs="Times New Roman"/>
          <w:sz w:val="24"/>
          <w:szCs w:val="24"/>
        </w:rPr>
        <w:t>10.1177/1468798406069799.</w:t>
      </w:r>
    </w:p>
    <w:p w:rsidR="004B6347" w:rsidRPr="00D60A96" w:rsidRDefault="004B6347" w:rsidP="009B6D72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1A376D">
        <w:rPr>
          <w:rFonts w:ascii="Times New Roman" w:hAnsi="Times New Roman" w:cs="Times New Roman"/>
          <w:sz w:val="24"/>
          <w:szCs w:val="24"/>
        </w:rPr>
        <w:t xml:space="preserve">This study examines the biliteracy development of bilingual Latino Students.  Furthermore, it </w:t>
      </w:r>
      <w:r w:rsidR="009B6D72" w:rsidRPr="001A376D">
        <w:rPr>
          <w:rFonts w:ascii="Times New Roman" w:hAnsi="Times New Roman" w:cs="Times New Roman"/>
          <w:sz w:val="24"/>
          <w:szCs w:val="24"/>
        </w:rPr>
        <w:t xml:space="preserve">looks into </w:t>
      </w:r>
      <w:r w:rsidRPr="001A376D">
        <w:rPr>
          <w:rFonts w:ascii="Times New Roman" w:hAnsi="Times New Roman" w:cs="Times New Roman"/>
          <w:sz w:val="24"/>
          <w:szCs w:val="24"/>
        </w:rPr>
        <w:t xml:space="preserve">how </w:t>
      </w:r>
      <w:r w:rsidR="009B6D72" w:rsidRPr="001A376D">
        <w:rPr>
          <w:rFonts w:ascii="Times New Roman" w:hAnsi="Times New Roman" w:cs="Times New Roman"/>
          <w:sz w:val="24"/>
          <w:szCs w:val="24"/>
        </w:rPr>
        <w:t>these children use both languages to understand and “they navigate linguistic borderlines</w:t>
      </w:r>
      <w:r w:rsidR="0094194E" w:rsidRPr="001A376D">
        <w:rPr>
          <w:rFonts w:ascii="Times New Roman" w:hAnsi="Times New Roman" w:cs="Times New Roman"/>
          <w:sz w:val="24"/>
          <w:szCs w:val="24"/>
        </w:rPr>
        <w:t>”</w:t>
      </w:r>
      <w:r w:rsidR="009B6D72" w:rsidRPr="001A376D">
        <w:rPr>
          <w:rFonts w:ascii="Times New Roman" w:hAnsi="Times New Roman" w:cs="Times New Roman"/>
          <w:sz w:val="24"/>
          <w:szCs w:val="24"/>
        </w:rPr>
        <w:t xml:space="preserve"> by using Spanglish to underst</w:t>
      </w:r>
      <w:r w:rsidR="009B6D72" w:rsidRPr="00D60A96">
        <w:rPr>
          <w:rFonts w:ascii="Times New Roman" w:hAnsi="Times New Roman" w:cs="Times New Roman"/>
          <w:sz w:val="24"/>
          <w:szCs w:val="24"/>
        </w:rPr>
        <w:t>and written text.</w:t>
      </w:r>
    </w:p>
    <w:sectPr w:rsidR="004B6347" w:rsidRPr="00D60A96" w:rsidSect="008C36E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9F3" w:rsidRDefault="001249F3" w:rsidP="00EC558E">
      <w:pPr>
        <w:spacing w:after="0" w:line="240" w:lineRule="auto"/>
      </w:pPr>
      <w:r>
        <w:separator/>
      </w:r>
    </w:p>
  </w:endnote>
  <w:endnote w:type="continuationSeparator" w:id="0">
    <w:p w:rsidR="001249F3" w:rsidRDefault="001249F3" w:rsidP="00EC5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5641"/>
      <w:docPartObj>
        <w:docPartGallery w:val="Page Numbers (Bottom of Page)"/>
        <w:docPartUnique/>
      </w:docPartObj>
    </w:sdtPr>
    <w:sdtContent>
      <w:p w:rsidR="00EC558E" w:rsidRDefault="00B80C69">
        <w:pPr>
          <w:pStyle w:val="Footer"/>
          <w:jc w:val="center"/>
        </w:pPr>
        <w:fldSimple w:instr=" PAGE   \* MERGEFORMAT ">
          <w:r w:rsidR="001A376D">
            <w:rPr>
              <w:noProof/>
            </w:rPr>
            <w:t>1</w:t>
          </w:r>
        </w:fldSimple>
      </w:p>
    </w:sdtContent>
  </w:sdt>
  <w:p w:rsidR="00EC558E" w:rsidRDefault="00EC55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9F3" w:rsidRDefault="001249F3" w:rsidP="00EC558E">
      <w:pPr>
        <w:spacing w:after="0" w:line="240" w:lineRule="auto"/>
      </w:pPr>
      <w:r>
        <w:separator/>
      </w:r>
    </w:p>
  </w:footnote>
  <w:footnote w:type="continuationSeparator" w:id="0">
    <w:p w:rsidR="001249F3" w:rsidRDefault="001249F3" w:rsidP="00EC55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1F4E"/>
    <w:rsid w:val="00032D25"/>
    <w:rsid w:val="000A1FC4"/>
    <w:rsid w:val="001249F3"/>
    <w:rsid w:val="00195A32"/>
    <w:rsid w:val="001A376D"/>
    <w:rsid w:val="001C525A"/>
    <w:rsid w:val="002157B3"/>
    <w:rsid w:val="002548DB"/>
    <w:rsid w:val="003369AA"/>
    <w:rsid w:val="00391F4E"/>
    <w:rsid w:val="003E51EC"/>
    <w:rsid w:val="003F3003"/>
    <w:rsid w:val="0042439D"/>
    <w:rsid w:val="004301FC"/>
    <w:rsid w:val="00464F85"/>
    <w:rsid w:val="004B6347"/>
    <w:rsid w:val="00531C05"/>
    <w:rsid w:val="00643630"/>
    <w:rsid w:val="0065071C"/>
    <w:rsid w:val="006E4B41"/>
    <w:rsid w:val="00715A8A"/>
    <w:rsid w:val="00755319"/>
    <w:rsid w:val="00817E25"/>
    <w:rsid w:val="00875E5F"/>
    <w:rsid w:val="008C36E7"/>
    <w:rsid w:val="00940841"/>
    <w:rsid w:val="0094194E"/>
    <w:rsid w:val="009B6D72"/>
    <w:rsid w:val="00AE4DB8"/>
    <w:rsid w:val="00B80C69"/>
    <w:rsid w:val="00C27111"/>
    <w:rsid w:val="00CA06E4"/>
    <w:rsid w:val="00D60A96"/>
    <w:rsid w:val="00D6509A"/>
    <w:rsid w:val="00DE2981"/>
    <w:rsid w:val="00E803BB"/>
    <w:rsid w:val="00E82CFF"/>
    <w:rsid w:val="00EC558E"/>
    <w:rsid w:val="00F3268A"/>
    <w:rsid w:val="00FD0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F4E"/>
    <w:rPr>
      <w:rFonts w:asciiTheme="minorHAnsi" w:hAnsiTheme="minorHAnsi" w:cstheme="minorBid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C271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06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A0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A06E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C27111"/>
    <w:rPr>
      <w:rFonts w:eastAsia="Times New Roman"/>
      <w:b/>
      <w:bCs/>
      <w:sz w:val="27"/>
      <w:szCs w:val="27"/>
    </w:rPr>
  </w:style>
  <w:style w:type="paragraph" w:customStyle="1" w:styleId="citation1">
    <w:name w:val="citation1"/>
    <w:basedOn w:val="Normal"/>
    <w:rsid w:val="00643630"/>
    <w:pPr>
      <w:spacing w:after="0" w:line="480" w:lineRule="auto"/>
      <w:ind w:hanging="41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-paragraph">
    <w:name w:val="body-paragraph"/>
    <w:basedOn w:val="Normal"/>
    <w:rsid w:val="00032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C55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558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C55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58E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6789">
          <w:marLeft w:val="0"/>
          <w:marRight w:val="0"/>
          <w:marTop w:val="0"/>
          <w:marBottom w:val="4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94055">
              <w:marLeft w:val="5023"/>
              <w:marRight w:val="8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1185">
                  <w:marLeft w:val="837"/>
                  <w:marRight w:val="0"/>
                  <w:marTop w:val="0"/>
                  <w:marBottom w:val="41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 Rodriguez</dc:creator>
  <cp:keywords/>
  <dc:description/>
  <cp:lastModifiedBy>Nury Rodriguez</cp:lastModifiedBy>
  <cp:revision>2</cp:revision>
  <dcterms:created xsi:type="dcterms:W3CDTF">2010-04-20T02:39:00Z</dcterms:created>
  <dcterms:modified xsi:type="dcterms:W3CDTF">2010-04-20T02:39:00Z</dcterms:modified>
</cp:coreProperties>
</file>